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3E3" w:rsidRDefault="00467AA7">
      <w:pPr>
        <w:pStyle w:val="LO-normal"/>
      </w:pPr>
      <w:r>
        <w:rPr>
          <w:b/>
        </w:rPr>
        <w:t xml:space="preserve">Табела 5.2 </w:t>
      </w:r>
      <w:r>
        <w:t>Спецификација  предмета</w:t>
      </w:r>
    </w:p>
    <w:tbl>
      <w:tblPr>
        <w:tblW w:w="9864" w:type="dxa"/>
        <w:tblInd w:w="-5" w:type="dxa"/>
        <w:tblLook w:val="0000" w:firstRow="0" w:lastRow="0" w:firstColumn="0" w:lastColumn="0" w:noHBand="0" w:noVBand="0"/>
      </w:tblPr>
      <w:tblGrid>
        <w:gridCol w:w="1565"/>
        <w:gridCol w:w="1047"/>
        <w:gridCol w:w="832"/>
        <w:gridCol w:w="1891"/>
        <w:gridCol w:w="599"/>
        <w:gridCol w:w="2309"/>
        <w:gridCol w:w="339"/>
        <w:gridCol w:w="1282"/>
      </w:tblGrid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Студијски програм/студијски програми:  Мастер академске студије историје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Врста и ниво студија: мастер академске студије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 xml:space="preserve">Назив предмета: Источно питање 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>Наставник (Презиме, средње слово, име</w:t>
            </w:r>
            <w:r>
              <w:t>)</w:t>
            </w:r>
            <w:r>
              <w:rPr>
                <w:b/>
              </w:rPr>
              <w:t xml:space="preserve">: </w:t>
            </w:r>
            <w:hyperlink r:id="rId8">
              <w:r>
                <w:rPr>
                  <w:b/>
                  <w:color w:val="0000FF"/>
                  <w:u w:val="single"/>
                </w:rPr>
                <w:t>Недељковић Д. Славиша</w:t>
              </w:r>
            </w:hyperlink>
            <w:r>
              <w:rPr>
                <w:b/>
              </w:rPr>
              <w:t xml:space="preserve">, </w:t>
            </w:r>
            <w:hyperlink r:id="rId9">
              <w:r>
                <w:rPr>
                  <w:b/>
                  <w:color w:val="0000FF"/>
                  <w:u w:val="single"/>
                </w:rPr>
                <w:t>Ђорђевић З. Милош</w:t>
              </w:r>
            </w:hyperlink>
            <w:r>
              <w:rPr>
                <w:b/>
              </w:rPr>
              <w:t xml:space="preserve">; </w:t>
            </w:r>
            <w:hyperlink r:id="rId10">
              <w:r>
                <w:rPr>
                  <w:b/>
                  <w:color w:val="0000FF"/>
                  <w:u w:val="single"/>
                </w:rPr>
                <w:t>Пешић Д. Мирослав</w:t>
              </w:r>
            </w:hyperlink>
            <w:bookmarkStart w:id="0" w:name="_GoBack"/>
            <w:bookmarkEnd w:id="0"/>
          </w:p>
          <w:p w:rsidR="003A43E3" w:rsidRDefault="00467AA7">
            <w:pPr>
              <w:pStyle w:val="LO-normal"/>
            </w:pPr>
            <w:r>
              <w:rPr>
                <w:b/>
              </w:rPr>
              <w:t xml:space="preserve">Сарадник(Презиме, средње слово, име): </w:t>
            </w:r>
            <w:hyperlink r:id="rId11">
              <w:r w:rsidR="0084698E">
                <w:rPr>
                  <w:b/>
                  <w:color w:val="0000FF"/>
                  <w:u w:val="single"/>
                </w:rPr>
                <w:t>Антић Д. Дејан</w:t>
              </w:r>
            </w:hyperlink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Статус предмета: и</w:t>
            </w:r>
            <w:r>
              <w:t>зборни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Број ЕСПБ: 4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Услов: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  <w:jc w:val="both"/>
            </w:pPr>
            <w:r>
              <w:rPr>
                <w:b/>
              </w:rPr>
              <w:t xml:space="preserve">Циљ предмета </w:t>
            </w:r>
          </w:p>
          <w:p w:rsidR="003A43E3" w:rsidRDefault="00467AA7">
            <w:pPr>
              <w:pStyle w:val="LO-normal"/>
              <w:jc w:val="both"/>
            </w:pPr>
            <w:r>
              <w:t>Упознавање студената са настанком, развојем и решавањем Источног питања као једног од најважнијих дипломатских и међународних питања. Источно питање се анализира кроз однос великих сила: Француске, Русије, Велике</w:t>
            </w:r>
            <w:r>
              <w:t xml:space="preserve"> Британије, Немачке и Италије према опстанку Османског царства у југоисточној Европи и Блиском истоку у периоду од закључења Кучук-Кајнарџијског мира 1774, до склапања Лозанског уговора 1923. године. Курс обухвата сва најважније политичка, друштвена и култ</w:t>
            </w:r>
            <w:r>
              <w:t xml:space="preserve">урна дешавања која су повезана са Источним питањем на простору Европе, Балкана и Блиског истока.   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  <w:jc w:val="both"/>
            </w:pPr>
            <w:r>
              <w:rPr>
                <w:b/>
              </w:rPr>
              <w:t xml:space="preserve">Исход предмета </w:t>
            </w:r>
          </w:p>
          <w:p w:rsidR="003A43E3" w:rsidRDefault="00467AA7">
            <w:pPr>
              <w:pStyle w:val="LO-normal"/>
              <w:jc w:val="both"/>
            </w:pPr>
            <w:r>
              <w:t>Студент ће бити у стању да: анализира најважније изворе и литературу за период који је тема проучавања предмета, објасни најважније догађај</w:t>
            </w:r>
            <w:r>
              <w:t>е који су обележили историју Источног питања од 1774. до 1923. године и однос великих сила према том питању, разуме и образложи значај Источног питања за целокупно историју међународних односа у 19. и 2о. веку, развије критичко мишљење у вези са различитим</w:t>
            </w:r>
            <w:r>
              <w:t xml:space="preserve"> тумачењима Источног питања у домаћој и страној, а пре свега англосаксонској историографији, интерпретира и сумира заснованост досадашњих теорија о временским и просторним границама Источног питања.  </w:t>
            </w:r>
            <w:r>
              <w:rPr>
                <w:b/>
              </w:rPr>
              <w:t xml:space="preserve"> 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>Садржај предмета</w:t>
            </w:r>
          </w:p>
          <w:p w:rsidR="003A43E3" w:rsidRDefault="00467AA7">
            <w:pPr>
              <w:pStyle w:val="LO-normal"/>
            </w:pPr>
            <w:r>
              <w:rPr>
                <w:i/>
              </w:rPr>
              <w:t>Теоријска настава</w:t>
            </w:r>
          </w:p>
          <w:p w:rsidR="003A43E3" w:rsidRDefault="00467AA7">
            <w:pPr>
              <w:pStyle w:val="LO-normal"/>
              <w:jc w:val="both"/>
            </w:pPr>
            <w:r>
              <w:t xml:space="preserve">1.Уводни час. </w:t>
            </w:r>
            <w:r>
              <w:t>Упознавање са садржајем наставе, изворима и литературом 2. Појам Источног питања у страној и домаћој историографији 3. Предисторија Источног питања-Турци у Европи 4. Пројекти за поделу Османског царства/Јосиф II, Катарина II/ 5. Источно питање у време фран</w:t>
            </w:r>
            <w:r>
              <w:t>цуске револуције и Наполеонови ратови 6. Српска и грчка револуција и Источно  питање 7. Источно питање 30-тих и 40-тих година XIX века 8. Кримски рат и Париски конгрес 1853/56. 9. Национални покрети на Балкану и идеја балканске федерације 60-тих година XIX</w:t>
            </w:r>
            <w:r>
              <w:t xml:space="preserve"> века 10. Велика Источна криза 1875/78 11. Берлински конгрес 1878  12. Источно питање након Берлинског конгреса 1878-1903 13. Источно питање 1903-1912 14. Балкански ратови –крај Османског царства 15. Лозански мировни уговор 1923-крај Источног питања?</w:t>
            </w:r>
          </w:p>
          <w:p w:rsidR="003A43E3" w:rsidRDefault="00467AA7">
            <w:pPr>
              <w:pStyle w:val="LO-normal"/>
              <w:jc w:val="both"/>
            </w:pPr>
            <w:r>
              <w:rPr>
                <w:i/>
              </w:rPr>
              <w:t>Практ</w:t>
            </w:r>
            <w:r>
              <w:rPr>
                <w:i/>
              </w:rPr>
              <w:t>ична настава:</w:t>
            </w:r>
            <w:r>
              <w:rPr>
                <w:b/>
                <w:i/>
                <w:u w:val="single"/>
              </w:rPr>
              <w:t>Вежбе,</w:t>
            </w:r>
            <w:r>
              <w:rPr>
                <w:i/>
              </w:rPr>
              <w:t xml:space="preserve"> Други облици наставе, Студијски истраживачки рад. </w:t>
            </w:r>
            <w:r>
              <w:t>СИР - Упознавање са корпусима грађе релевантним за овај период. Резултате својих истраживања студенти ће саопштити у форми есеја, који ће представљати припрему за рад са грађом током изр</w:t>
            </w:r>
            <w:r>
              <w:t>аде завршног рада.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 xml:space="preserve">Литература </w:t>
            </w:r>
          </w:p>
          <w:p w:rsidR="003A43E3" w:rsidRDefault="00467AA7">
            <w:pPr>
              <w:pStyle w:val="LO-normal"/>
            </w:pPr>
            <w:r>
              <w:t>1. В. Поповић, Источно питање. Историјски преглед борбе око опстанка Османске царевине у Леванту и на Балкану, Београд 1996.</w:t>
            </w:r>
          </w:p>
          <w:p w:rsidR="003A43E3" w:rsidRDefault="00467AA7">
            <w:pPr>
              <w:pStyle w:val="LO-normal"/>
            </w:pPr>
            <w:r>
              <w:t>2. В. П. Потемкин, Историја дипломатије, т. 1-2, Београд-Загреб 1949.</w:t>
            </w:r>
          </w:p>
          <w:p w:rsidR="003A43E3" w:rsidRDefault="00467AA7">
            <w:pPr>
              <w:pStyle w:val="LO-normal"/>
            </w:pPr>
            <w:r>
              <w:t>3. М. Војводић, Србија у међу</w:t>
            </w:r>
            <w:r>
              <w:t>народним односима  крајем XIX и на почетку XX века, београд 1988.</w:t>
            </w:r>
          </w:p>
          <w:p w:rsidR="003A43E3" w:rsidRDefault="00467AA7">
            <w:pPr>
              <w:pStyle w:val="LO-normal"/>
              <w:numPr>
                <w:ilvl w:val="0"/>
                <w:numId w:val="1"/>
              </w:numPr>
            </w:pPr>
            <w:r>
              <w:t>Ч. Попов, Источно питање и српска револуција 1804-1918, Београд 2008.</w:t>
            </w:r>
          </w:p>
          <w:p w:rsidR="003A43E3" w:rsidRDefault="00467AA7">
            <w:pPr>
              <w:pStyle w:val="LO-normal"/>
              <w:numPr>
                <w:ilvl w:val="0"/>
                <w:numId w:val="1"/>
              </w:numPr>
            </w:pPr>
            <w:r>
              <w:t>Д. Ђорђевић, Националне револуције балканских народа 1804-1914, Београд 1995.</w:t>
            </w:r>
          </w:p>
          <w:p w:rsidR="003A43E3" w:rsidRDefault="00467AA7">
            <w:pPr>
              <w:pStyle w:val="LO-normal"/>
              <w:numPr>
                <w:ilvl w:val="0"/>
                <w:numId w:val="1"/>
              </w:numPr>
            </w:pPr>
            <w:r>
              <w:t>М. Екмечић, Стварање Југославије 1790-1918</w:t>
            </w:r>
            <w:r>
              <w:t>, II, Београд 1989.</w:t>
            </w:r>
          </w:p>
          <w:p w:rsidR="003A43E3" w:rsidRDefault="00467AA7">
            <w:pPr>
              <w:pStyle w:val="LO-normal"/>
              <w:numPr>
                <w:ilvl w:val="0"/>
                <w:numId w:val="1"/>
              </w:numPr>
            </w:pPr>
            <w:r>
              <w:t xml:space="preserve">С. Терзић, Стара Србија (XIX-XX век). Драма једне цивилизације, Нови Сад-Београд 2012. </w:t>
            </w:r>
          </w:p>
        </w:tc>
      </w:tr>
      <w:tr w:rsidR="003A43E3">
        <w:tc>
          <w:tcPr>
            <w:tcW w:w="8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1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Ostali časovi</w:t>
            </w:r>
          </w:p>
        </w:tc>
      </w:tr>
      <w:tr w:rsidR="003A43E3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Predavaња:</w:t>
            </w:r>
          </w:p>
          <w:p w:rsidR="003A43E3" w:rsidRDefault="00467AA7">
            <w:pPr>
              <w:pStyle w:val="LO-normal"/>
            </w:pPr>
            <w: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Вежбе:</w:t>
            </w:r>
          </w:p>
          <w:p w:rsidR="003A43E3" w:rsidRDefault="00467AA7">
            <w:pPr>
              <w:pStyle w:val="LO-normal"/>
            </w:pPr>
            <w:r>
              <w:t>2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Други облици наставе: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Студијски истраживачки рад: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3A43E3">
            <w:pPr>
              <w:pStyle w:val="LO-normal"/>
              <w:spacing w:line="276" w:lineRule="auto"/>
            </w:pP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>Методе извођенја наставе</w:t>
            </w:r>
            <w:r>
              <w:t xml:space="preserve"> Компаративна, Аналитичка, Синтетичка</w:t>
            </w:r>
          </w:p>
        </w:tc>
      </w:tr>
      <w:tr w:rsidR="003A43E3"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  <w:jc w:val="center"/>
            </w:pPr>
            <w:r>
              <w:rPr>
                <w:b/>
              </w:rPr>
              <w:t>Оцена  знанја (максимални број поена 100)</w:t>
            </w:r>
          </w:p>
        </w:tc>
      </w:tr>
      <w:tr w:rsidR="003A43E3"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>поена</w:t>
            </w: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 xml:space="preserve">Завршни испит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i/>
              </w:rPr>
              <w:t>поена</w:t>
            </w:r>
          </w:p>
        </w:tc>
      </w:tr>
      <w:tr w:rsidR="003A43E3"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активност у току предаванја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>10</w:t>
            </w: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писмени испит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3A43E3">
            <w:pPr>
              <w:pStyle w:val="LO-normal"/>
            </w:pPr>
          </w:p>
        </w:tc>
      </w:tr>
      <w:tr w:rsidR="003A43E3"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практична настава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3A43E3">
            <w:pPr>
              <w:pStyle w:val="LO-normal"/>
            </w:pP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усмени испит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i/>
              </w:rPr>
              <w:t>60</w:t>
            </w:r>
          </w:p>
        </w:tc>
      </w:tr>
      <w:tr w:rsidR="003A43E3"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t>колоквијум-и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3A43E3">
            <w:pPr>
              <w:pStyle w:val="LO-normal"/>
            </w:pP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i/>
              </w:rPr>
              <w:t>..........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3A43E3">
            <w:pPr>
              <w:pStyle w:val="LO-normal"/>
            </w:pPr>
          </w:p>
        </w:tc>
      </w:tr>
      <w:tr w:rsidR="003A43E3"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lastRenderedPageBreak/>
              <w:t>семинар-и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467AA7">
            <w:pPr>
              <w:pStyle w:val="LO-normal"/>
            </w:pPr>
            <w:r>
              <w:rPr>
                <w:b/>
              </w:rPr>
              <w:t>30</w:t>
            </w:r>
          </w:p>
        </w:tc>
        <w:tc>
          <w:tcPr>
            <w:tcW w:w="3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43E3" w:rsidRDefault="003A43E3">
            <w:pPr>
              <w:pStyle w:val="LO-normal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43E3" w:rsidRDefault="003A43E3">
            <w:pPr>
              <w:pStyle w:val="LO-normal"/>
            </w:pPr>
          </w:p>
        </w:tc>
      </w:tr>
    </w:tbl>
    <w:p w:rsidR="003A43E3" w:rsidRDefault="003A43E3">
      <w:pPr>
        <w:pStyle w:val="LO-normal"/>
      </w:pPr>
    </w:p>
    <w:p w:rsidR="003A43E3" w:rsidRDefault="003A43E3">
      <w:pPr>
        <w:pStyle w:val="LO-normal"/>
      </w:pPr>
    </w:p>
    <w:p w:rsidR="003A43E3" w:rsidRDefault="003A43E3">
      <w:pPr>
        <w:pStyle w:val="LO-normal"/>
      </w:pPr>
    </w:p>
    <w:sectPr w:rsidR="003A43E3">
      <w:headerReference w:type="default" r:id="rId12"/>
      <w:footerReference w:type="default" r:id="rId13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AA7" w:rsidRDefault="00467AA7">
      <w:r>
        <w:separator/>
      </w:r>
    </w:p>
  </w:endnote>
  <w:endnote w:type="continuationSeparator" w:id="0">
    <w:p w:rsidR="00467AA7" w:rsidRDefault="0046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E3" w:rsidRDefault="00467AA7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AA7" w:rsidRDefault="00467AA7">
      <w:r>
        <w:separator/>
      </w:r>
    </w:p>
  </w:footnote>
  <w:footnote w:type="continuationSeparator" w:id="0">
    <w:p w:rsidR="00467AA7" w:rsidRDefault="00467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E3" w:rsidRDefault="00467AA7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p w:rsidR="003A43E3" w:rsidRDefault="00467AA7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514"/>
      <w:gridCol w:w="6594"/>
      <w:gridCol w:w="1550"/>
    </w:tblGrid>
    <w:tr w:rsidR="003A43E3">
      <w:trPr>
        <w:trHeight w:val="36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3A43E3" w:rsidRDefault="00467AA7">
          <w:pPr>
            <w:pStyle w:val="LO-normal"/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5" behindDoc="1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3A43E3" w:rsidRDefault="00467AA7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Универзитет у Нишу, Филозофски факултет</w:t>
          </w:r>
        </w:p>
      </w:tc>
      <w:tc>
        <w:tcPr>
          <w:tcW w:w="155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3A43E3" w:rsidRDefault="00467AA7">
          <w:pPr>
            <w:pStyle w:val="LO-normal"/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3A43E3">
      <w:trPr>
        <w:trHeight w:val="46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3A43E3" w:rsidRDefault="003A43E3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3A43E3" w:rsidRDefault="00467AA7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Акредитација студијског програма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3A43E3" w:rsidRDefault="003A43E3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</w:tr>
    <w:tr w:rsidR="003A43E3">
      <w:trPr>
        <w:trHeight w:val="3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3A43E3" w:rsidRDefault="003A43E3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3A43E3" w:rsidRDefault="00467AA7">
          <w:pPr>
            <w:pStyle w:val="LO-normal"/>
            <w:tabs>
              <w:tab w:val="center" w:pos="4320"/>
              <w:tab w:val="right" w:pos="8640"/>
            </w:tabs>
            <w:jc w:val="center"/>
          </w:pPr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Мастер академске студије историје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3A43E3" w:rsidRDefault="003A43E3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:rsidR="003A43E3" w:rsidRDefault="00467AA7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         </w:t>
    </w:r>
  </w:p>
  <w:p w:rsidR="003A43E3" w:rsidRDefault="003A43E3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A54EA"/>
    <w:multiLevelType w:val="multilevel"/>
    <w:tmpl w:val="B058B590"/>
    <w:lvl w:ilvl="0">
      <w:start w:val="4"/>
      <w:numFmt w:val="decimal"/>
      <w:lvlText w:val="%1."/>
      <w:lvlJc w:val="left"/>
      <w:pPr>
        <w:ind w:left="720" w:hanging="360"/>
      </w:pPr>
      <w:rPr>
        <w:b w:val="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position w:val="0"/>
        <w:sz w:val="20"/>
        <w:vertAlign w:val="baseline"/>
      </w:rPr>
    </w:lvl>
  </w:abstractNum>
  <w:abstractNum w:abstractNumId="1">
    <w:nsid w:val="793F4245"/>
    <w:multiLevelType w:val="multilevel"/>
    <w:tmpl w:val="130404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A43E3"/>
    <w:rsid w:val="003A43E3"/>
    <w:rsid w:val="00467AA7"/>
    <w:rsid w:val="0084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Arial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NSimSun" w:hAnsi="Calibri" w:cs="Arial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Mangulica</cp:lastModifiedBy>
  <cp:revision>3</cp:revision>
  <dcterms:created xsi:type="dcterms:W3CDTF">2020-10-12T08:32:00Z</dcterms:created>
  <dcterms:modified xsi:type="dcterms:W3CDTF">2020-10-12T08:32:00Z</dcterms:modified>
  <dc:language>sr-Latn-RS</dc:language>
</cp:coreProperties>
</file>